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F" w:rsidRPr="00EE0465" w:rsidRDefault="00EE0465">
      <w:pPr>
        <w:tabs>
          <w:tab w:val="left" w:pos="5586"/>
        </w:tabs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Аннотация к рабочей </w:t>
      </w:r>
      <w:r w:rsidR="00FD4CAF" w:rsidRPr="00EE0465">
        <w:rPr>
          <w:rFonts w:ascii="Times New Roman" w:hAnsi="Times New Roman"/>
          <w:b/>
          <w:bCs/>
          <w:sz w:val="32"/>
          <w:szCs w:val="32"/>
          <w:lang w:val="ru-RU"/>
        </w:rPr>
        <w:t>программ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е</w:t>
      </w:r>
    </w:p>
    <w:p w:rsidR="007B76DF" w:rsidRPr="00EE0465" w:rsidRDefault="00FD4CAF">
      <w:pPr>
        <w:tabs>
          <w:tab w:val="left" w:pos="5586"/>
        </w:tabs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EE0465">
        <w:rPr>
          <w:rFonts w:ascii="Times New Roman" w:hAnsi="Times New Roman"/>
          <w:b/>
          <w:bCs/>
          <w:sz w:val="32"/>
          <w:szCs w:val="32"/>
          <w:lang w:val="ru-RU"/>
        </w:rPr>
        <w:t>по</w:t>
      </w:r>
      <w:r w:rsidR="00EE0465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EE0465">
        <w:rPr>
          <w:rFonts w:ascii="Times New Roman" w:hAnsi="Times New Roman"/>
          <w:b/>
          <w:bCs/>
          <w:sz w:val="32"/>
          <w:szCs w:val="32"/>
          <w:lang w:val="ru-RU"/>
        </w:rPr>
        <w:t>православной</w:t>
      </w:r>
      <w:r w:rsidR="00EE0465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EE0465">
        <w:rPr>
          <w:rFonts w:ascii="Times New Roman" w:hAnsi="Times New Roman"/>
          <w:b/>
          <w:bCs/>
          <w:sz w:val="32"/>
          <w:szCs w:val="32"/>
          <w:lang w:val="ru-RU"/>
        </w:rPr>
        <w:t>культуре</w:t>
      </w:r>
    </w:p>
    <w:p w:rsidR="007B76DF" w:rsidRPr="00EE0465" w:rsidRDefault="00FD4CAF">
      <w:pPr>
        <w:tabs>
          <w:tab w:val="left" w:pos="5586"/>
        </w:tabs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EE0465">
        <w:rPr>
          <w:rFonts w:ascii="Times New Roman" w:hAnsi="Times New Roman"/>
          <w:b/>
          <w:bCs/>
          <w:sz w:val="32"/>
          <w:szCs w:val="32"/>
          <w:lang w:val="ru-RU"/>
        </w:rPr>
        <w:t>для 5-9 класса</w:t>
      </w:r>
    </w:p>
    <w:p w:rsidR="007B76DF" w:rsidRPr="00EE0465" w:rsidRDefault="007B76DF">
      <w:pPr>
        <w:tabs>
          <w:tab w:val="left" w:pos="5586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76DF" w:rsidRPr="00FD4CAF" w:rsidRDefault="00FD4CAF">
      <w:pPr>
        <w:pStyle w:val="aa"/>
        <w:tabs>
          <w:tab w:val="clear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      Рабочая программа «Православная культура» для 5-9 классов разработана на </w:t>
      </w:r>
      <w:r w:rsidRPr="00FD4CAF">
        <w:rPr>
          <w:rFonts w:ascii="Times New Roman" w:hAnsi="Times New Roman"/>
          <w:b/>
          <w:sz w:val="28"/>
          <w:szCs w:val="28"/>
          <w:lang w:val="ru-RU"/>
        </w:rPr>
        <w:t>основе: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учебной предметной  программы  «Православная культура: Концепция и программа учебного предмета. 1-11 годы обучения».  Л.Л.Шевченко.  Центр поддержки культурно-исторических традиций Отечества Москва 2008 год;  и</w:t>
      </w:r>
      <w:r w:rsidR="00D12C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 w:cs="Times New Roman"/>
          <w:b/>
          <w:sz w:val="28"/>
          <w:szCs w:val="28"/>
          <w:lang w:val="ru-RU"/>
        </w:rPr>
        <w:t>с учётом</w:t>
      </w:r>
      <w:r w:rsidR="00D12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4CAF">
        <w:rPr>
          <w:rFonts w:ascii="Times New Roman" w:hAnsi="Times New Roman" w:cs="Times New Roman"/>
          <w:sz w:val="28"/>
          <w:szCs w:val="28"/>
          <w:lang w:val="ru-RU"/>
        </w:rPr>
        <w:t>рекомендаций инструктивно-методических писем департамента образования Белгородской области, ОГАОУ ДПО «Белгородский институт развития образования» «О преподавании предмета «Православная культура» в общеобразовательных организациях Белгородской области»</w:t>
      </w:r>
    </w:p>
    <w:p w:rsidR="007B76DF" w:rsidRPr="00FD4CAF" w:rsidRDefault="00FD4CAF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Специфика изучения предмета «Православная культура» заключается в обеспечении: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- усвоения школьниками основ социального и культурного опыта развития России, формировавшегося и развивавшегося на протяжении более чем тысячелетнего периода под непосредственным воздействием православия,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- приобщения учащихся к имеющим общенациональное значение духовным и материальным ценностям православной культуры;</w:t>
      </w:r>
    </w:p>
    <w:p w:rsidR="007B76DF" w:rsidRPr="00FD4CAF" w:rsidRDefault="00FD4CAF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- формирования социального опыта учащихся в части российской мировоззренческой, культурной и гражданской идентичности.</w:t>
      </w:r>
    </w:p>
    <w:p w:rsidR="007B76DF" w:rsidRPr="00FD4CAF" w:rsidRDefault="00FD4CA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Объектом изучения предмета «Православная культура» являются основы вероучения православия как традиционной для России религии, а также сложный и многоплановый процесс  развития характерных особенностей сознания и среды обитания человека, сформированных и организованных на основе православной духовности в контексте истории России и представленных в виде продуктов деятельности человека.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Целью изучения  предметной области «Православная культура»  является формирование на основе предмета духовно – нравственного содержания  базовой культуры личности школьника.</w:t>
      </w:r>
    </w:p>
    <w:p w:rsidR="007B76DF" w:rsidRPr="00FD4CAF" w:rsidRDefault="00FD4CA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b/>
          <w:i/>
          <w:iCs/>
          <w:sz w:val="28"/>
          <w:szCs w:val="28"/>
          <w:lang w:val="ru-RU"/>
        </w:rPr>
        <w:t>Цель преподавания предмета «Православная культура»</w:t>
      </w:r>
      <w:r w:rsidRPr="00FD4CAF">
        <w:rPr>
          <w:rFonts w:ascii="Times New Roman" w:hAnsi="Times New Roman"/>
          <w:sz w:val="28"/>
          <w:szCs w:val="28"/>
          <w:lang w:val="ru-RU"/>
        </w:rPr>
        <w:t xml:space="preserve"> отражает требования российского законодательства к содержанию образования и ориентированы на: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обеспечение самоопределения личности, создания условий её самореализации;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воспитание  гражданственности и патриотизма, культуры межнационального общения, любви к Родине, семье, согражданам;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интеграцию личности в национальную и мировую культуру;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формирование патриотических чувств и сознания граждан на основе исторических ценностей как основы консолидации общества.</w:t>
      </w:r>
    </w:p>
    <w:p w:rsidR="007B76DF" w:rsidRPr="00FD4CAF" w:rsidRDefault="00FD4CAF">
      <w:pPr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В соответствии с ведущими целями общеобразовательной школы, </w:t>
      </w:r>
      <w:r w:rsidRPr="00FD4CAF">
        <w:rPr>
          <w:rFonts w:ascii="Times New Roman" w:hAnsi="Times New Roman"/>
          <w:sz w:val="28"/>
          <w:szCs w:val="28"/>
          <w:lang w:val="ru-RU"/>
        </w:rPr>
        <w:lastRenderedPageBreak/>
        <w:t>определяемыми Законом РФ «Об образовании» программой определяются следующие</w:t>
      </w:r>
      <w:r w:rsidRPr="00FD4CAF">
        <w:rPr>
          <w:rFonts w:ascii="Times New Roman" w:hAnsi="Times New Roman"/>
          <w:b/>
          <w:i/>
          <w:iCs/>
          <w:sz w:val="28"/>
          <w:szCs w:val="28"/>
          <w:lang w:val="ru-RU"/>
        </w:rPr>
        <w:t>общие задачи обучения и воспитания: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преподавание школьникам культурологических знаний, необходимых для формирования у них целостной картины мира на основе традиционных для России культурных ценностей.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Воспитание школьников как благочестивых граждан демократического общества, осознающих абсолютные ценности бытия и необходимость их осуществления в своем поведении.</w:t>
      </w:r>
    </w:p>
    <w:p w:rsidR="007B76DF" w:rsidRPr="00FD4CAF" w:rsidRDefault="00FD4C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>Передача современным школьникам знаний в области истории религиозного развития личности.</w:t>
      </w:r>
    </w:p>
    <w:p w:rsidR="007B76DF" w:rsidRPr="00FD4CAF" w:rsidRDefault="00FD4CAF">
      <w:pPr>
        <w:pStyle w:val="21"/>
        <w:widowControl w:val="0"/>
        <w:tabs>
          <w:tab w:val="left" w:pos="426"/>
        </w:tabs>
        <w:ind w:right="0"/>
        <w:jc w:val="both"/>
        <w:rPr>
          <w:szCs w:val="28"/>
          <w:lang w:val="ru-RU"/>
        </w:rPr>
      </w:pPr>
      <w:r w:rsidRPr="00FD4CAF">
        <w:rPr>
          <w:szCs w:val="28"/>
          <w:lang w:val="ru-RU"/>
        </w:rPr>
        <w:t xml:space="preserve">     </w:t>
      </w:r>
      <w:proofErr w:type="gramStart"/>
      <w:r w:rsidRPr="00FD4CAF">
        <w:rPr>
          <w:szCs w:val="28"/>
          <w:lang w:val="ru-RU"/>
        </w:rPr>
        <w:t xml:space="preserve">Рабочая программа рассчитана на </w:t>
      </w:r>
      <w:r w:rsidRPr="00FD4CAF">
        <w:rPr>
          <w:b/>
          <w:i/>
          <w:szCs w:val="28"/>
          <w:lang w:val="ru-RU"/>
        </w:rPr>
        <w:t>34 учебных часа</w:t>
      </w:r>
      <w:r w:rsidRPr="00FD4CAF">
        <w:rPr>
          <w:szCs w:val="28"/>
          <w:lang w:val="ru-RU"/>
        </w:rPr>
        <w:t>, по 1 часу в неделю, что соответствует базисному учебному плану  для образовательных учреждений Белгородской области, реализующих программы общего образования, утверждённому</w:t>
      </w:r>
      <w:r w:rsidRPr="00FD4CAF">
        <w:rPr>
          <w:rStyle w:val="tab2"/>
          <w:szCs w:val="28"/>
          <w:lang w:val="ru-RU"/>
        </w:rPr>
        <w:t xml:space="preserve"> п</w:t>
      </w:r>
      <w:r w:rsidRPr="00FD4CAF">
        <w:rPr>
          <w:szCs w:val="28"/>
          <w:lang w:val="ru-RU"/>
        </w:rPr>
        <w:t>риказом управления образования и науки Белгородской области от 26 апреля 2006 года № 656 (авторская – на 34 часа, поэтому изменений в часах в рабочей программе нет, резерв используется для контрольных работ и изучения духовного</w:t>
      </w:r>
      <w:proofErr w:type="gramEnd"/>
      <w:r w:rsidRPr="00FD4CAF">
        <w:rPr>
          <w:szCs w:val="28"/>
          <w:lang w:val="ru-RU"/>
        </w:rPr>
        <w:t xml:space="preserve"> краеведения).</w:t>
      </w:r>
    </w:p>
    <w:p w:rsidR="007B76DF" w:rsidRPr="00FD4CAF" w:rsidRDefault="00FD4CA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Формы обучения: комбинированный интегрированный урок, экскурсии, семинары, диспуты,  лекции, обсуждения.</w:t>
      </w:r>
    </w:p>
    <w:p w:rsidR="007B76DF" w:rsidRPr="00FD4CAF" w:rsidRDefault="00FD4CA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 xml:space="preserve">   Виды деятельности на уроке: слушание рассказа учителя,  обсуждение-размышление, создание мультимедийных презентаций, рассматривание иллюстраций, рисование, чтение, сочинение рассказов, исследовательские проекты и творческие работы, составления </w:t>
      </w:r>
      <w:r w:rsidRPr="00FD4CAF">
        <w:rPr>
          <w:rFonts w:ascii="Times New Roman" w:hAnsi="Times New Roman"/>
          <w:bCs/>
          <w:color w:val="000000"/>
          <w:sz w:val="28"/>
          <w:szCs w:val="28"/>
          <w:lang w:val="ru-RU"/>
        </w:rPr>
        <w:t>маршрутов духовного краеведения</w:t>
      </w:r>
      <w:r w:rsidRPr="00FD4CAF">
        <w:rPr>
          <w:rFonts w:ascii="Times New Roman" w:hAnsi="Times New Roman"/>
          <w:color w:val="000000"/>
          <w:sz w:val="28"/>
          <w:szCs w:val="28"/>
          <w:lang w:val="ru-RU"/>
        </w:rPr>
        <w:t>, игры на тему нравственного выбора, доклады.</w:t>
      </w:r>
    </w:p>
    <w:p w:rsidR="007B76DF" w:rsidRPr="00FD4CAF" w:rsidRDefault="00FD4CAF">
      <w:pPr>
        <w:pStyle w:val="a7"/>
        <w:spacing w:before="0" w:after="0"/>
        <w:jc w:val="both"/>
        <w:rPr>
          <w:b/>
          <w:i/>
          <w:sz w:val="28"/>
          <w:szCs w:val="28"/>
          <w:lang w:val="ru-RU"/>
        </w:rPr>
      </w:pPr>
      <w:r w:rsidRPr="00FD4CAF">
        <w:rPr>
          <w:sz w:val="28"/>
          <w:szCs w:val="28"/>
          <w:lang w:val="ru-RU"/>
        </w:rPr>
        <w:t xml:space="preserve">Рабочая программа ориентирована на использование </w:t>
      </w:r>
      <w:r w:rsidRPr="00FD4CAF">
        <w:rPr>
          <w:b/>
          <w:i/>
          <w:sz w:val="28"/>
          <w:szCs w:val="28"/>
          <w:lang w:val="ru-RU"/>
        </w:rPr>
        <w:t xml:space="preserve">учебно-методического комплекта: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программы  «Православная культура: Концепция и программа учебного предмета. 1-11 годы обучения».  Л.Л.Шевченко.  Центр поддержки культурно-исторических традиций Отечества Москва 2011 год;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учебник «Православная культура» 5 год обучения (2 части) Л.Л.Шевченко 2007 г;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учебник «Православная культура» 6 год обучения  Л.Л.Шевченко 2007 г;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учебник «Православная культура» 7 год обучения  Л.Л.Шевченко 2009 г; </w:t>
      </w:r>
    </w:p>
    <w:p w:rsidR="007B76DF" w:rsidRPr="00FD4CAF" w:rsidRDefault="00FD4CAF">
      <w:pPr>
        <w:rPr>
          <w:rFonts w:ascii="Times New Roman" w:hAnsi="Times New Roman"/>
          <w:sz w:val="28"/>
          <w:szCs w:val="28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учебник «Православная культура» 8 год обучения (3 части) Л.Л.Шевченко 2011 г; </w:t>
      </w:r>
    </w:p>
    <w:p w:rsidR="007B76DF" w:rsidRPr="00D12CCA" w:rsidRDefault="00FD4CAF" w:rsidP="00EE0465">
      <w:pPr>
        <w:rPr>
          <w:rFonts w:ascii="Times New Roman" w:hAnsi="Times New Roman"/>
          <w:lang w:val="ru-RU"/>
        </w:rPr>
      </w:pPr>
      <w:r w:rsidRPr="00FD4CAF">
        <w:rPr>
          <w:rFonts w:ascii="Times New Roman" w:hAnsi="Times New Roman"/>
          <w:sz w:val="28"/>
          <w:szCs w:val="28"/>
          <w:lang w:val="ru-RU"/>
        </w:rPr>
        <w:t xml:space="preserve">учебник «Православная культура» 9 год обучения (2 части) Л.Л.Шевченко 2013 г; </w:t>
      </w:r>
      <w:bookmarkStart w:id="0" w:name="_GoBack"/>
      <w:bookmarkEnd w:id="0"/>
    </w:p>
    <w:p w:rsidR="007B76DF" w:rsidRPr="00D12CCA" w:rsidRDefault="007B76DF">
      <w:pPr>
        <w:rPr>
          <w:rFonts w:ascii="Times New Roman" w:hAnsi="Times New Roman"/>
          <w:lang w:val="ru-RU"/>
        </w:rPr>
      </w:pPr>
    </w:p>
    <w:sectPr w:rsidR="007B76DF" w:rsidRPr="00D12CCA" w:rsidSect="0035465E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5E" w:rsidRDefault="00FD4CAF">
      <w:r>
        <w:separator/>
      </w:r>
    </w:p>
  </w:endnote>
  <w:endnote w:type="continuationSeparator" w:id="1">
    <w:p w:rsidR="0035465E" w:rsidRDefault="00FD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DF" w:rsidRDefault="007B76DF">
    <w:pPr>
      <w:pStyle w:val="a3"/>
      <w:jc w:val="center"/>
    </w:pPr>
  </w:p>
  <w:p w:rsidR="007B76DF" w:rsidRDefault="007B76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5E" w:rsidRDefault="00FD4CAF">
      <w:r>
        <w:separator/>
      </w:r>
    </w:p>
  </w:footnote>
  <w:footnote w:type="continuationSeparator" w:id="1">
    <w:p w:rsidR="0035465E" w:rsidRDefault="00FD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6AC0"/>
    <w:multiLevelType w:val="multilevel"/>
    <w:tmpl w:val="73C76A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76DF"/>
    <w:rsid w:val="0035465E"/>
    <w:rsid w:val="0068117D"/>
    <w:rsid w:val="007B76DF"/>
    <w:rsid w:val="00D12CCA"/>
    <w:rsid w:val="00EE0465"/>
    <w:rsid w:val="00FD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5E"/>
    <w:pPr>
      <w:widowControl w:val="0"/>
      <w:suppressAutoHyphens/>
      <w:spacing w:after="0" w:line="240" w:lineRule="auto"/>
    </w:pPr>
    <w:rPr>
      <w:rFonts w:ascii="DejaVu Sans" w:eastAsia="DejaVu Sans" w:hAnsi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465E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rsid w:val="0035465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35465E"/>
    <w:pPr>
      <w:widowControl/>
      <w:spacing w:before="280" w:after="280"/>
    </w:pPr>
    <w:rPr>
      <w:rFonts w:ascii="Times New Roman" w:eastAsia="Times New Roman" w:hAnsi="Times New Roman"/>
      <w:kern w:val="0"/>
    </w:rPr>
  </w:style>
  <w:style w:type="character" w:styleId="a8">
    <w:name w:val="Hyperlink"/>
    <w:basedOn w:val="a0"/>
    <w:rsid w:val="0035465E"/>
    <w:rPr>
      <w:color w:val="0000FF"/>
      <w:u w:val="single"/>
    </w:rPr>
  </w:style>
  <w:style w:type="paragraph" w:customStyle="1" w:styleId="21">
    <w:name w:val="Основной текст 21"/>
    <w:basedOn w:val="a"/>
    <w:rsid w:val="0035465E"/>
    <w:pPr>
      <w:widowControl/>
      <w:ind w:right="-1759"/>
    </w:pPr>
    <w:rPr>
      <w:rFonts w:ascii="Times New Roman" w:eastAsia="Times New Roman" w:hAnsi="Times New Roman"/>
      <w:kern w:val="0"/>
      <w:sz w:val="28"/>
      <w:szCs w:val="20"/>
    </w:rPr>
  </w:style>
  <w:style w:type="paragraph" w:customStyle="1" w:styleId="a9">
    <w:name w:val="Содержимое таблицы"/>
    <w:basedOn w:val="a"/>
    <w:rsid w:val="0035465E"/>
    <w:pPr>
      <w:widowControl/>
      <w:suppressLineNumbers/>
    </w:pPr>
    <w:rPr>
      <w:rFonts w:ascii="Times New Roman" w:eastAsia="Times New Roman" w:hAnsi="Times New Roman"/>
      <w:kern w:val="0"/>
    </w:rPr>
  </w:style>
  <w:style w:type="paragraph" w:customStyle="1" w:styleId="aa">
    <w:name w:val="Базовый"/>
    <w:uiPriority w:val="99"/>
    <w:rsid w:val="0035465E"/>
    <w:pPr>
      <w:shd w:val="clear" w:color="auto" w:fill="FFFFFF"/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3">
    <w:name w:val="Style3"/>
    <w:basedOn w:val="a"/>
    <w:rsid w:val="0035465E"/>
    <w:pPr>
      <w:autoSpaceDE w:val="0"/>
    </w:pPr>
    <w:rPr>
      <w:rFonts w:cs="DejaVu Sans"/>
    </w:rPr>
  </w:style>
  <w:style w:type="character" w:customStyle="1" w:styleId="tab2">
    <w:name w:val="tab2"/>
    <w:basedOn w:val="a0"/>
    <w:rsid w:val="0035465E"/>
  </w:style>
  <w:style w:type="character" w:customStyle="1" w:styleId="day7">
    <w:name w:val="da y7"/>
    <w:basedOn w:val="a0"/>
    <w:rsid w:val="0035465E"/>
  </w:style>
  <w:style w:type="character" w:customStyle="1" w:styleId="a6">
    <w:name w:val="Верхний колонтитул Знак"/>
    <w:basedOn w:val="a0"/>
    <w:link w:val="a5"/>
    <w:uiPriority w:val="99"/>
    <w:semiHidden/>
    <w:rsid w:val="0035465E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35465E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semiHidden/>
    <w:unhideWhenUsed/>
    <w:rsid w:val="00FD4C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D4CAF"/>
    <w:rPr>
      <w:rFonts w:ascii="Segoe UI" w:eastAsia="DejaVu San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AC4A077-4B3A-4910-B5D3-76AF50898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Сервер</cp:lastModifiedBy>
  <cp:revision>3</cp:revision>
  <cp:lastPrinted>2016-11-08T12:05:00Z</cp:lastPrinted>
  <dcterms:created xsi:type="dcterms:W3CDTF">2014-09-22T17:52:00Z</dcterms:created>
  <dcterms:modified xsi:type="dcterms:W3CDTF">2017-03-31T08:56:00Z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0-9.1.0.4758</vt:lpwstr>
  </property>
</Properties>
</file>