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73" w:rsidRPr="00D26673" w:rsidRDefault="00D26673" w:rsidP="00D266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Аннотация </w:t>
      </w:r>
    </w:p>
    <w:p w:rsidR="00D26673" w:rsidRPr="00D26673" w:rsidRDefault="00D26673" w:rsidP="00D26673">
      <w:pPr>
        <w:tabs>
          <w:tab w:val="left" w:pos="5586"/>
        </w:tabs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рабочей программе по </w:t>
      </w:r>
      <w:r w:rsidRPr="00D26673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>внеурочной деятельности</w:t>
      </w:r>
    </w:p>
    <w:p w:rsidR="00D26673" w:rsidRPr="00D26673" w:rsidRDefault="00D26673" w:rsidP="00D26673">
      <w:pPr>
        <w:widowControl w:val="0"/>
        <w:tabs>
          <w:tab w:val="left" w:pos="55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6673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 xml:space="preserve"> «Культура общения»</w:t>
      </w:r>
      <w:r w:rsidRPr="00D26673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26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 w:rsidRPr="00D266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D266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классов</w:t>
      </w:r>
    </w:p>
    <w:p w:rsidR="00D26673" w:rsidRPr="00D26673" w:rsidRDefault="00D26673" w:rsidP="00D26673">
      <w:pPr>
        <w:widowControl w:val="0"/>
        <w:tabs>
          <w:tab w:val="left" w:pos="5586"/>
        </w:tabs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1"/>
          <w:sz w:val="32"/>
          <w:szCs w:val="32"/>
          <w:lang w:eastAsia="hi-IN" w:bidi="hi-IN"/>
        </w:rPr>
      </w:pPr>
    </w:p>
    <w:p w:rsidR="00B27390" w:rsidRPr="00D26673" w:rsidRDefault="00D26673" w:rsidP="00D26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67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федерального государственного стандарта начального общего образования; на </w:t>
      </w:r>
      <w:proofErr w:type="gramStart"/>
      <w:r w:rsidRPr="00D26673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D26673">
        <w:rPr>
          <w:rFonts w:ascii="Times New Roman" w:hAnsi="Times New Roman" w:cs="Times New Roman"/>
          <w:sz w:val="28"/>
          <w:szCs w:val="28"/>
        </w:rPr>
        <w:t xml:space="preserve"> «Культура общения. 1 – 11 классы», разработанной кафедрой теории и практики коммуникации ВОИПК и ПРО, под ред. И.А. </w:t>
      </w:r>
      <w:proofErr w:type="spellStart"/>
      <w:r w:rsidRPr="00D26673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Pr="00D26673">
        <w:rPr>
          <w:rFonts w:ascii="Times New Roman" w:hAnsi="Times New Roman" w:cs="Times New Roman"/>
          <w:sz w:val="28"/>
          <w:szCs w:val="28"/>
        </w:rPr>
        <w:t>. - Воронеж: ВОИПК и ПРО; с учетом рекомендаций инструктивно-методического письма «О реализации приоритетных направлений в области воспитания и дополнительного образования в образовательных организациях области в рамках реализации ФГОС на 2020-2021 учебный год».</w:t>
      </w:r>
    </w:p>
    <w:p w:rsidR="00D26673" w:rsidRDefault="00D26673" w:rsidP="00D26673">
      <w:pPr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Предмет «Культура общения», наряду с русским и иностранными языками, входит в образовательную область «Филология». Содержание обучения культуре общения отобрано и структурировано на основе </w:t>
      </w:r>
      <w:proofErr w:type="spellStart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компетентностного</w:t>
      </w:r>
      <w:proofErr w:type="spellEnd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культуроведческая</w:t>
      </w:r>
      <w:proofErr w:type="spellEnd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компетенции.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</w:t>
      </w:r>
      <w:proofErr w:type="spellStart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Культуроведческая</w:t>
      </w:r>
      <w:proofErr w:type="spellEnd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   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D266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Требования к уровню подготовки учащихся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 результате изучения культуры общения ученик V класса должен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знать/понимать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понятия вежливость, воспитанность, тактичность, этикет, мода, ансамбль, речевой этикет, этикет личной переписки языковой паспорт говорящего, интеллигентный человек;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законы общения и правила общения; понятие ролевого поведения, виды ролей; понятия похвала, комплимент, лесть;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принципы этикетного поведения и общения;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функции и виды этикета;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национальные особенности этикета;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составляющие внешнего вида человека;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функции одежды, виды одежды по назначению;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функции речевого этикета;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формулы речевого этикета в стандартных коммуникативных ситуациях (приветствие, прощание, просьба, извинение, отказ, благодарность, поздравление; дома, на уроке, в транспорте, в общении с незнакомыми людьми);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функции письма, виды писем;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правила оформления и написания писем;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правила выполнения стандартных ролей - ученика, сына, дочери, внука, брата, сестры, друга, подруги, одноклассника, мальчика и девочки, соседа, пассажира, покупателя, зрителя,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гостя и хозяина, туриста и отдыхающего;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- причины конфликтов с ровесниками.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уметь: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анализировать чужое и собственное поведение с точки зрения соблюдения и нарушения норм этикета;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строить собственное поведение в стандартных коммуникативных ситуациях в соответствии с нормами этикета, ситуацией общения, возрастом собеседника, его положением; использовать формулы речевого этикета в стандартных коммуникативных ситуациях;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определять и исправлять нарушения в этикете своего внешнего вида;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соотносить внешний вид и ситуацию общения;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произнести похвалу, комплимент и ответить на них;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правильно оформлять письма различных типов в соответствии с адресатом и поводом;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четко произносить не менее 25 скороговорок;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не допускать ошибок в словах и выражениях, входящих в минимум по культуре речи для 5-классника;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правильно ставить ударение в словах: баловать, балует, избалованный, избалован, избалована, банты, включить, включишь, включит, включим, включите, включат, договор, задал, задали, задала, занял, заняли, заняла, звонит, каталог, квартал, класть, начаться, началась, начался, начал, начали, начала, облегчить, понял, поняли, поняла, создал, создали, создала, туфля, шарфы, шофер, шоферы.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различать значение слов и правильно их употреблять: невежа-невежда, этикет-этикетка, надеть-одеть, оплатить- заплатить.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определять родовую отнесенность слов: шампунь, тапка (тапочка), туфля, мышь гель.</w:t>
      </w:r>
    </w:p>
    <w:p w:rsidR="00D26673" w:rsidRPr="00D26673" w:rsidRDefault="00D26673" w:rsidP="00D2667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26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образовывать форму множественного числа родительного падежа существительных: букет георгинов, купить апельсинов, мандаринов, помидоров, яблок, макарон, пара ботинок, валенок, сапог, чулок, носков.</w:t>
      </w:r>
    </w:p>
    <w:p w:rsidR="00D26673" w:rsidRDefault="00D26673" w:rsidP="00D26673">
      <w:pPr>
        <w:jc w:val="both"/>
      </w:pPr>
    </w:p>
    <w:sectPr w:rsidR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09"/>
    <w:rsid w:val="00B27390"/>
    <w:rsid w:val="00D26673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B76E-E967-4E86-99E4-F8119FB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2020-11-12T05:40:00Z</dcterms:created>
  <dcterms:modified xsi:type="dcterms:W3CDTF">2020-11-12T05:47:00Z</dcterms:modified>
</cp:coreProperties>
</file>